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05F" w:rsidRPr="00CA505F" w:rsidRDefault="00CA505F" w:rsidP="00CA505F">
      <w:pPr>
        <w:bidi/>
        <w:jc w:val="mediumKashida"/>
        <w:rPr>
          <w:sz w:val="36"/>
          <w:szCs w:val="36"/>
        </w:rPr>
      </w:pPr>
      <w:r w:rsidRPr="00CA505F">
        <w:rPr>
          <w:rFonts w:cs="Arial"/>
          <w:sz w:val="36"/>
          <w:szCs w:val="36"/>
          <w:rtl/>
        </w:rPr>
        <w:t>به گزارش روابط عموم</w:t>
      </w:r>
      <w:r w:rsidRPr="00CA505F">
        <w:rPr>
          <w:rFonts w:cs="Arial" w:hint="cs"/>
          <w:sz w:val="36"/>
          <w:szCs w:val="36"/>
          <w:rtl/>
        </w:rPr>
        <w:t>ی</w:t>
      </w:r>
      <w:r w:rsidRPr="00CA505F">
        <w:rPr>
          <w:rFonts w:cs="Arial"/>
          <w:sz w:val="36"/>
          <w:szCs w:val="36"/>
          <w:rtl/>
        </w:rPr>
        <w:t xml:space="preserve"> دفتر امام جمعه لار</w:t>
      </w:r>
      <w:r w:rsidRPr="00CA505F">
        <w:rPr>
          <w:rFonts w:cs="Arial" w:hint="cs"/>
          <w:sz w:val="36"/>
          <w:szCs w:val="36"/>
          <w:rtl/>
        </w:rPr>
        <w:t>ی</w:t>
      </w:r>
      <w:r w:rsidRPr="00CA505F">
        <w:rPr>
          <w:rFonts w:cs="Arial" w:hint="eastAsia"/>
          <w:sz w:val="36"/>
          <w:szCs w:val="36"/>
          <w:rtl/>
        </w:rPr>
        <w:t>جان</w:t>
      </w:r>
      <w:r w:rsidRPr="00CA505F">
        <w:rPr>
          <w:sz w:val="36"/>
          <w:szCs w:val="36"/>
        </w:rPr>
        <w:t>:</w:t>
      </w:r>
    </w:p>
    <w:p w:rsidR="00902DD5" w:rsidRDefault="00CA505F" w:rsidP="00932A1A">
      <w:pPr>
        <w:bidi/>
        <w:jc w:val="mediumKashida"/>
        <w:rPr>
          <w:rFonts w:cs="Arial"/>
          <w:sz w:val="36"/>
          <w:szCs w:val="36"/>
          <w:rtl/>
        </w:rPr>
      </w:pPr>
      <w:r w:rsidRPr="00CA505F">
        <w:rPr>
          <w:rFonts w:cs="Arial" w:hint="eastAsia"/>
          <w:sz w:val="36"/>
          <w:szCs w:val="36"/>
          <w:rtl/>
        </w:rPr>
        <w:t>حضرت</w:t>
      </w:r>
      <w:r w:rsidRPr="00CA505F">
        <w:rPr>
          <w:rFonts w:cs="Arial"/>
          <w:sz w:val="36"/>
          <w:szCs w:val="36"/>
          <w:rtl/>
        </w:rPr>
        <w:t xml:space="preserve"> حجت الاسلام والمسلم</w:t>
      </w:r>
      <w:r w:rsidRPr="00CA505F">
        <w:rPr>
          <w:rFonts w:cs="Arial" w:hint="cs"/>
          <w:sz w:val="36"/>
          <w:szCs w:val="36"/>
          <w:rtl/>
        </w:rPr>
        <w:t>ی</w:t>
      </w:r>
      <w:r w:rsidRPr="00CA505F">
        <w:rPr>
          <w:rFonts w:cs="Arial" w:hint="eastAsia"/>
          <w:sz w:val="36"/>
          <w:szCs w:val="36"/>
          <w:rtl/>
        </w:rPr>
        <w:t>ن</w:t>
      </w:r>
      <w:r w:rsidRPr="00CA505F">
        <w:rPr>
          <w:rFonts w:cs="Arial"/>
          <w:sz w:val="36"/>
          <w:szCs w:val="36"/>
          <w:rtl/>
        </w:rPr>
        <w:t xml:space="preserve"> حاج آقا </w:t>
      </w:r>
      <w:r w:rsidR="00932A1A">
        <w:rPr>
          <w:rFonts w:cs="Arial" w:hint="cs"/>
          <w:sz w:val="36"/>
          <w:szCs w:val="36"/>
          <w:rtl/>
        </w:rPr>
        <w:t>إسلامی</w:t>
      </w:r>
      <w:r w:rsidRPr="00CA505F">
        <w:rPr>
          <w:rFonts w:cs="Arial"/>
          <w:sz w:val="36"/>
          <w:szCs w:val="36"/>
          <w:rtl/>
        </w:rPr>
        <w:t xml:space="preserve"> امام جمعه محترم </w:t>
      </w:r>
      <w:r w:rsidR="00932A1A">
        <w:rPr>
          <w:rFonts w:cs="Arial" w:hint="cs"/>
          <w:sz w:val="36"/>
          <w:szCs w:val="36"/>
          <w:rtl/>
        </w:rPr>
        <w:t xml:space="preserve">موقت </w:t>
      </w:r>
      <w:r w:rsidRPr="00CA505F">
        <w:rPr>
          <w:rFonts w:cs="Arial"/>
          <w:sz w:val="36"/>
          <w:szCs w:val="36"/>
          <w:rtl/>
        </w:rPr>
        <w:t>لار</w:t>
      </w:r>
      <w:r w:rsidRPr="00CA505F">
        <w:rPr>
          <w:rFonts w:cs="Arial" w:hint="cs"/>
          <w:sz w:val="36"/>
          <w:szCs w:val="36"/>
          <w:rtl/>
        </w:rPr>
        <w:t>ی</w:t>
      </w:r>
      <w:r w:rsidRPr="00CA505F">
        <w:rPr>
          <w:rFonts w:cs="Arial" w:hint="eastAsia"/>
          <w:sz w:val="36"/>
          <w:szCs w:val="36"/>
          <w:rtl/>
        </w:rPr>
        <w:t>جان</w:t>
      </w:r>
      <w:r w:rsidRPr="00CA505F">
        <w:rPr>
          <w:rFonts w:cs="Arial"/>
          <w:sz w:val="36"/>
          <w:szCs w:val="36"/>
          <w:rtl/>
        </w:rPr>
        <w:t xml:space="preserve"> </w:t>
      </w:r>
      <w:r w:rsidR="00932A1A">
        <w:rPr>
          <w:rFonts w:cs="Arial" w:hint="cs"/>
          <w:sz w:val="36"/>
          <w:szCs w:val="36"/>
          <w:rtl/>
        </w:rPr>
        <w:t xml:space="preserve">در خطبه اول نماز جمعه مورخ 17 شهریور 1402 بعد از توصیه به رعایت تقوای الهی به نکات اخلاقی پرداختند. </w:t>
      </w:r>
    </w:p>
    <w:p w:rsidR="0093000B" w:rsidRDefault="0093000B" w:rsidP="0093000B">
      <w:pPr>
        <w:bidi/>
        <w:jc w:val="mediumKashida"/>
        <w:rPr>
          <w:rFonts w:cs="Arial"/>
          <w:sz w:val="36"/>
          <w:szCs w:val="36"/>
          <w:rtl/>
        </w:rPr>
      </w:pPr>
    </w:p>
    <w:p w:rsidR="0093000B" w:rsidRDefault="0093000B" w:rsidP="0093000B">
      <w:pPr>
        <w:bidi/>
        <w:jc w:val="mediumKashida"/>
        <w:rPr>
          <w:rFonts w:cs="Arial" w:hint="cs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در خطبه دوم نیز پس از دعوت به تقوای الهی بمناسبتهای روز از جمله رحلت نبی مکرم اسلام (ص) و شهادت امام حسن مجتبی (ع) و إمام هشتم (ع) پرداخت.</w:t>
      </w:r>
    </w:p>
    <w:p w:rsidR="0093000B" w:rsidRDefault="0093000B" w:rsidP="0093000B">
      <w:pPr>
        <w:bidi/>
        <w:jc w:val="mediumKashida"/>
        <w:rPr>
          <w:rFonts w:cs="Arial" w:hint="cs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رحلت آیت الله سید محمود طالقانی و نقش پدرانه ایشان در هدایت انقلاب اسلامی.</w:t>
      </w:r>
    </w:p>
    <w:p w:rsidR="0093000B" w:rsidRDefault="0093000B" w:rsidP="0093000B">
      <w:pPr>
        <w:bidi/>
        <w:jc w:val="mediumKashida"/>
        <w:rPr>
          <w:rFonts w:cs="Arial" w:hint="cs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 xml:space="preserve">شهادت آیت الله مدنی دومین شهید محراب </w:t>
      </w:r>
    </w:p>
    <w:p w:rsidR="0093000B" w:rsidRPr="00CA505F" w:rsidRDefault="0093000B" w:rsidP="0093000B">
      <w:pPr>
        <w:bidi/>
        <w:jc w:val="mediumKashida"/>
        <w:rPr>
          <w:sz w:val="36"/>
          <w:szCs w:val="36"/>
        </w:rPr>
      </w:pPr>
      <w:r>
        <w:rPr>
          <w:rFonts w:cs="Arial" w:hint="cs"/>
          <w:sz w:val="36"/>
          <w:szCs w:val="36"/>
          <w:rtl/>
        </w:rPr>
        <w:t>مبحث حجاب از جمله موضوعات در خطبه دوم بود.</w:t>
      </w:r>
      <w:bookmarkStart w:id="0" w:name="_GoBack"/>
      <w:bookmarkEnd w:id="0"/>
    </w:p>
    <w:sectPr w:rsidR="0093000B" w:rsidRPr="00CA5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05F"/>
    <w:rsid w:val="00541ADA"/>
    <w:rsid w:val="0058131E"/>
    <w:rsid w:val="0093000B"/>
    <w:rsid w:val="00932A1A"/>
    <w:rsid w:val="00CA505F"/>
    <w:rsid w:val="00CC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2835EF-38FC-476C-8E7C-77641870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Hamidreza shorki</dc:creator>
  <cp:keywords/>
  <dc:description/>
  <cp:lastModifiedBy>Hamidreza shorki</cp:lastModifiedBy>
  <cp:revision>3</cp:revision>
  <dcterms:created xsi:type="dcterms:W3CDTF">2023-02-12T08:10:00Z</dcterms:created>
  <dcterms:modified xsi:type="dcterms:W3CDTF">2023-09-12T18:44:00Z</dcterms:modified>
</cp:coreProperties>
</file>