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C58" w:rsidRP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بسم الله الرحمن الرحیم</w:t>
      </w:r>
    </w:p>
    <w:p w:rsidR="00AA0C58" w:rsidRP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خطبه اول</w:t>
      </w:r>
      <w:r w:rsidRPr="00AA0C5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نماز جمعه 2 آذر 1403</w:t>
      </w:r>
    </w:p>
    <w:p w:rsidR="00AA0C58" w:rsidRP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خطیب جمعه حجه الاسلام و المسلمین جعفری امام جمعه شهر خاوران و بخش راهگان</w:t>
      </w:r>
    </w:p>
    <w:p w:rsidR="00AA0C58" w:rsidRP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در این خطبه امام جمعه محترم شهر خاوران ضمن توصیه خود و دیگران به تقوای الهی در ادامه مباحث گذشته در خطبه اول ( مناجات التائبین امام سجاد) به این فقره از از دعا پرداختند: و لا تخلنی فی مشهد القیامه من برد عفوک و غفرک</w:t>
      </w:r>
    </w:p>
    <w:p w:rsidR="00AA0C58" w:rsidRP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معبودا در روز قیامت مرا از عفو و مغفرت خود محروم نساز</w:t>
      </w:r>
      <w:r w:rsidRPr="00AA0C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0C58" w:rsidRP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ایشان در تفسیر این قسمت از دعا رفع حوائج از مومنین و مردم را بسیار موثر جهت راحتی روز قیامت معرفی کردند و این روایت امام کاظم علیه السلام را بیان کردند که فرمودند: خداوند متعال در زمین بندگانی دارد که برای رفع حوائج مردم میکوشند و اینان در روز قیامت در امانند</w:t>
      </w:r>
      <w:r w:rsidRPr="00AA0C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0C58" w:rsidRP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امام جمعه شهر خاوران مواردی که در روایات جهت راحتی روز قیامت بیان شده است را برشمردند که عبارتند از</w:t>
      </w:r>
      <w:r w:rsidRPr="00AA0C5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A0C58" w:rsidRPr="00AA0C58" w:rsidRDefault="00AA0C58" w:rsidP="000D122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کسی که از شهوت حرام دست میکشد</w:t>
      </w:r>
      <w:r w:rsidRPr="00AA0C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0C58" w:rsidRPr="00AA0C58" w:rsidRDefault="00AA0C58" w:rsidP="000D122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کسی که کظم</w:t>
      </w:r>
      <w:r w:rsidRPr="00AA0C5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غیظ میکند</w:t>
      </w:r>
    </w:p>
    <w:p w:rsidR="00AA0C58" w:rsidRPr="00AA0C58" w:rsidRDefault="00AA0C58" w:rsidP="000D122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کسی که به افراد سالخورده احترام میگزارد</w:t>
      </w:r>
    </w:p>
    <w:p w:rsidR="00AA0C58" w:rsidRPr="00AA0C58" w:rsidRDefault="00AA0C58" w:rsidP="000D122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 xml:space="preserve">کسی که به مردم خدمت میکند </w:t>
      </w:r>
    </w:p>
    <w:p w:rsidR="00AA0C58" w:rsidRPr="00AA0C58" w:rsidRDefault="00AA0C58" w:rsidP="000D122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کسی که در نمازهای واجب و مستحبی سوره والعصر را قرائت کند</w:t>
      </w:r>
    </w:p>
    <w:p w:rsidR="00AA0C58" w:rsidRPr="00AA0C58" w:rsidRDefault="00AA0C58" w:rsidP="000D122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بر سر مزار میت هفت مرتبه سوره قدر را قرائت کنند</w:t>
      </w:r>
    </w:p>
    <w:p w:rsidR="00AA0C58" w:rsidRPr="00AA0C58" w:rsidRDefault="00AA0C58" w:rsidP="000D122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کسی که برای رضای خدا و از خوف خداوند اشکی از او جاری شود</w:t>
      </w:r>
    </w:p>
    <w:p w:rsidR="00AA0C58" w:rsidRDefault="00AA0C58" w:rsidP="000D122B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0C58">
        <w:rPr>
          <w:rFonts w:ascii="Times New Roman" w:eastAsia="Times New Roman" w:hAnsi="Times New Roman" w:cs="Times New Roman"/>
          <w:sz w:val="24"/>
          <w:szCs w:val="24"/>
          <w:rtl/>
        </w:rPr>
        <w:t>گریه کردن برای عزای اهل بیت علیه السلام</w:t>
      </w:r>
    </w:p>
    <w:p w:rsid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خطبه دوم نماز جمعه شهر خاوران و بخش راهگان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آذر 1403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خطیب جمعه حجه اللاسلام و المسلمین جعفری امام جمعه شهر خاروران و بخش راهگان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امام جمعه محترم شهر خاوران ابتدا ضمن توصیه مجدد خود و دیگران به تقوای الهی به مسئله مقاومت اشاره کردند وبیان داشتند : خطرناک ترین عامل برای نظام</w:t>
      </w:r>
      <w:r w:rsidRPr="000D122B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سلطه و استکبار جهانی منطق مقاومت است</w:t>
      </w:r>
      <w:r w:rsidRPr="000D122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ایشان مقاومت را تنها عامل پیروزی زرمندگان اسلام در جبهه مقاومت معرفی کردند و سازش با دشمن را اغاز فریب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در بخش دیگر خطبه ها خطیب جمعه شهر خاروان به</w:t>
      </w:r>
      <w:r w:rsidRPr="000D122B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مبحث فاطیمه اشاره کردند وبیان داشتند فاطمیه ام المقاومت است و حضرت زهرا سلام الله علیها</w:t>
      </w:r>
      <w:r w:rsidRPr="000D122B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با مقاومت خویش که بخشی از ان مخفی</w:t>
      </w:r>
      <w:r w:rsidRPr="000D122B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نگه داشتن قبر خویش است امامت را تبیین کردند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در بخش دیگری از خطبه ها امام جمعه شهر خاوران به توافق اتش بس اشاره کردند و بیان داشتند: توافق اتش بس قبل از هر گونه بررسی سیاسی ذاتا به معنای شکست رژیم صهیونیسیتی در صحنه جنگ با حزب الله است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نکاتی که درباره توافق</w:t>
      </w:r>
      <w:r w:rsidRPr="000D122B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اتش بس باید بدانیم اینست که رژیم صیهونیستی حتما خلف وعده میکند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خطیب جمعه شهر خاوران دلایل شکست رژیم صهیونیستی را به شرح ذیل برشمردند</w:t>
      </w:r>
      <w:r w:rsidRPr="000D122B">
        <w:rPr>
          <w:rFonts w:ascii="Times New Roman" w:eastAsia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0D122B" w:rsidRPr="000D122B" w:rsidRDefault="000D122B" w:rsidP="000D122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ناتوانی رژیم صهیونیستی در نابودی و حذف حماس</w:t>
      </w:r>
    </w:p>
    <w:p w:rsidR="000D122B" w:rsidRPr="000D122B" w:rsidRDefault="000D122B" w:rsidP="000D122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ناتوانی رژیم صهیونیستی در ازادی اسرا تا زمان وقوع اتش بس</w:t>
      </w:r>
    </w:p>
    <w:p w:rsidR="000D122B" w:rsidRPr="000D122B" w:rsidRDefault="000D122B" w:rsidP="000D122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 xml:space="preserve">ناتوانی رژیم صهیونیستی در تصرف غزه </w:t>
      </w:r>
    </w:p>
    <w:p w:rsidR="000D122B" w:rsidRPr="000D122B" w:rsidRDefault="000D122B" w:rsidP="000D122B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و دلایلی که در خطبه بیان شده است</w:t>
      </w: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122B" w:rsidRP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122B">
        <w:rPr>
          <w:rFonts w:ascii="Times New Roman" w:eastAsia="Times New Roman" w:hAnsi="Times New Roman" w:cs="Times New Roman"/>
          <w:sz w:val="24"/>
          <w:szCs w:val="24"/>
          <w:rtl/>
        </w:rPr>
        <w:t>امام جمعه شهر خاوران در پایان به ذکر مصیبت حضرت زهرا سلام الله علیها پرداختند</w:t>
      </w:r>
      <w:r w:rsidRPr="000D122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D122B" w:rsidRDefault="000D122B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A0C58" w:rsidRPr="00AA0C58" w:rsidRDefault="00AA0C58" w:rsidP="000D122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E5A4B" w:rsidRDefault="00EE5A4B" w:rsidP="000D122B">
      <w:pPr>
        <w:bidi/>
        <w:jc w:val="both"/>
      </w:pPr>
    </w:p>
    <w:sectPr w:rsidR="00EE5A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F060A"/>
    <w:multiLevelType w:val="multilevel"/>
    <w:tmpl w:val="C226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F31F0A"/>
    <w:multiLevelType w:val="multilevel"/>
    <w:tmpl w:val="DD7A3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E"/>
    <w:rsid w:val="000D122B"/>
    <w:rsid w:val="002649CE"/>
    <w:rsid w:val="00AA0C58"/>
    <w:rsid w:val="00EE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0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5</cp:revision>
  <cp:lastPrinted>2024-12-15T06:23:00Z</cp:lastPrinted>
  <dcterms:created xsi:type="dcterms:W3CDTF">2024-12-15T05:57:00Z</dcterms:created>
  <dcterms:modified xsi:type="dcterms:W3CDTF">2024-12-15T06:23:00Z</dcterms:modified>
</cp:coreProperties>
</file>