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D61" w:rsidRDefault="00B10B5E" w:rsidP="00B10B5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اول نماز جمعه مورخ 20 مهر ماه 1403</w:t>
      </w:r>
    </w:p>
    <w:p w:rsidR="00B10B5E" w:rsidRDefault="00B10B5E" w:rsidP="00B10B5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المسلمین جعفری امام جمعه شهر خاوران و بخش راهگان</w:t>
      </w:r>
    </w:p>
    <w:p w:rsidR="00B10B5E" w:rsidRDefault="00B10B5E" w:rsidP="00B10B5E">
      <w:pPr>
        <w:bidi/>
        <w:rPr>
          <w:rFonts w:hint="cs"/>
          <w:rtl/>
          <w:lang w:bidi="fa-IR"/>
        </w:rPr>
      </w:pPr>
    </w:p>
    <w:p w:rsidR="00B10B5E" w:rsidRDefault="00B10B5E" w:rsidP="00B10B5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این خطبه امام جمعه محترم ابتدا ضمن توصیه خود و دیگران به تقوای الهی ایات ورایاتی را راجع به اهمیت تقوای الهی و ثمرات تقوای الهی در بعد اجتماعی و فردی بیان کردند</w:t>
      </w:r>
    </w:p>
    <w:p w:rsidR="00B10B5E" w:rsidRDefault="00B10B5E" w:rsidP="00B10B5E">
      <w:pPr>
        <w:bidi/>
        <w:rPr>
          <w:rFonts w:hint="cs"/>
          <w:rtl/>
          <w:lang w:bidi="fa-IR"/>
        </w:rPr>
      </w:pPr>
    </w:p>
    <w:p w:rsidR="00B10B5E" w:rsidRDefault="00B10B5E" w:rsidP="00B10B5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شهر خاوران در بخش دیگر از سخنان خود در خطبه  اول نماز جمعه به ادامه مباحث شرح مناجات التائبین امام سجاد پرداختند.</w:t>
      </w:r>
    </w:p>
    <w:p w:rsidR="00B10B5E" w:rsidRDefault="00B10B5E" w:rsidP="00B10B5E">
      <w:pPr>
        <w:bidi/>
        <w:rPr>
          <w:rFonts w:hint="cs"/>
          <w:rtl/>
          <w:lang w:bidi="fa-IR"/>
        </w:rPr>
      </w:pPr>
    </w:p>
    <w:p w:rsidR="00B10B5E" w:rsidRDefault="00B10B5E" w:rsidP="00B10B5E">
      <w:pPr>
        <w:bidi/>
        <w:rPr>
          <w:rFonts w:hint="cs"/>
          <w:rtl/>
          <w:lang w:bidi="fa-IR"/>
        </w:rPr>
      </w:pPr>
    </w:p>
    <w:p w:rsidR="00B10B5E" w:rsidRDefault="00B10B5E" w:rsidP="00B10B5E">
      <w:pPr>
        <w:bidi/>
        <w:rPr>
          <w:rFonts w:hint="cs"/>
          <w:rtl/>
          <w:lang w:bidi="fa-IR"/>
        </w:rPr>
      </w:pPr>
    </w:p>
    <w:p w:rsidR="00B10B5E" w:rsidRDefault="00B10B5E" w:rsidP="00B10B5E">
      <w:pPr>
        <w:bidi/>
        <w:rPr>
          <w:rFonts w:hint="cs"/>
          <w:rtl/>
          <w:lang w:bidi="fa-IR"/>
        </w:rPr>
      </w:pPr>
    </w:p>
    <w:p w:rsidR="00B10B5E" w:rsidRDefault="00B10B5E" w:rsidP="00B10B5E">
      <w:pPr>
        <w:bidi/>
        <w:rPr>
          <w:rFonts w:hint="cs"/>
          <w:rtl/>
          <w:lang w:bidi="fa-IR"/>
        </w:rPr>
      </w:pPr>
    </w:p>
    <w:p w:rsidR="00B10B5E" w:rsidRDefault="00B10B5E" w:rsidP="00B10B5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دوم نماز جمعه شهر خاوران مورخ 20 مهر ماه 1403</w:t>
      </w:r>
    </w:p>
    <w:p w:rsidR="00B10B5E" w:rsidRDefault="00B10B5E" w:rsidP="00B10B5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المسلمین جعفری امام جمعه شهر خاوران و بخش راهگان</w:t>
      </w:r>
    </w:p>
    <w:p w:rsidR="00B10B5E" w:rsidRDefault="00B10B5E" w:rsidP="00B10B5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این خطبه مجددا امام جمعه خود و دیگران را به تقوای الهی توصیه و سفارش نمودند</w:t>
      </w:r>
    </w:p>
    <w:p w:rsidR="00B10B5E" w:rsidRDefault="00B10B5E" w:rsidP="00B10B5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ایشان ابتدا به میلاد امام عسگری علیه السلام اشاره کردند و ضمن تبریک این روز فرخنده یک  روایت راجع به تولی و تبری از این امام نقل کردند و به فتوای تاریخی مقام معظم رهبری اشاره کردند که ایشان فرمودند:</w:t>
      </w:r>
    </w:p>
    <w:p w:rsidR="00B10B5E" w:rsidRDefault="00B10B5E" w:rsidP="00B10B5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فرض است برهمه مسلمانان که با امکانات خود به مردم غزه و لبنان کمک  کنند.</w:t>
      </w:r>
    </w:p>
    <w:p w:rsidR="00B10B5E" w:rsidRDefault="00B10B5E" w:rsidP="00B10B5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حجه الاسلام و و المسلمین جعفری این فتوا را به فتوای تاریخی و حکم حکومتی میرزای شیرازی در مورد تحریم تنباکو تشبیه کردند و بیان داشتند: از نظر وجوب هیچ تفاوتی بین این دو فتوا نیست. ایشان مردم را به کمک مردم مظلوم غزه و لبنان ترغیب کردند.</w:t>
      </w:r>
    </w:p>
    <w:p w:rsidR="00B10B5E" w:rsidRDefault="00B10B5E" w:rsidP="00B10B5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خاوران</w:t>
      </w:r>
      <w:r w:rsidR="00DF4D38">
        <w:rPr>
          <w:rFonts w:hint="cs"/>
          <w:rtl/>
          <w:lang w:bidi="fa-IR"/>
        </w:rPr>
        <w:t xml:space="preserve"> به تشریح اوضاع وخیم مردم لبنان و غزه پرداختند و بیان داشتند این مردم مظلوم ضمن محرومیت های شدیدی که رژیم صهیونیستی بر انها ایجاد کرده در حال دفاع از کیان اسلامی هستند .</w:t>
      </w:r>
    </w:p>
    <w:p w:rsidR="00D54D07" w:rsidRDefault="00DF4D38" w:rsidP="00DF4D38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امام جمعه شهر خاوران به سالروز وفات حضرت معصومه سلام الله علیها اشاره کردند و ازبرکات حضور ایشان در ایران اسلامی بیاناتی را ایراد فرمودند.</w:t>
      </w:r>
    </w:p>
    <w:p w:rsidR="00DF4D38" w:rsidRDefault="00DF4D38" w:rsidP="00D54D0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 همچنین </w:t>
      </w:r>
      <w:r w:rsidR="00D54D07">
        <w:rPr>
          <w:rFonts w:hint="cs"/>
          <w:rtl/>
          <w:lang w:bidi="fa-IR"/>
        </w:rPr>
        <w:t>ایشان به کنگره یادوراه شهدای روحانی استان فارس در حرم شاهچراغ  اشاره کردند</w:t>
      </w:r>
    </w:p>
    <w:p w:rsidR="00D54D07" w:rsidRDefault="00D54D07" w:rsidP="00D54D0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والسلام علیکم و رحمه الله و برکاته</w:t>
      </w:r>
      <w:bookmarkStart w:id="0" w:name="_GoBack"/>
      <w:bookmarkEnd w:id="0"/>
    </w:p>
    <w:p w:rsidR="00DF4D38" w:rsidRDefault="00DF4D38" w:rsidP="00DF4D38">
      <w:pPr>
        <w:bidi/>
        <w:rPr>
          <w:rFonts w:hint="cs"/>
          <w:rtl/>
          <w:lang w:bidi="fa-IR"/>
        </w:rPr>
      </w:pPr>
    </w:p>
    <w:sectPr w:rsidR="00DF4D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C2A"/>
    <w:rsid w:val="001E7C2A"/>
    <w:rsid w:val="00845D61"/>
    <w:rsid w:val="00B10B5E"/>
    <w:rsid w:val="00D54D07"/>
    <w:rsid w:val="00DF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2024-11-11T07:57:00Z</cp:lastPrinted>
  <dcterms:created xsi:type="dcterms:W3CDTF">2024-11-11T07:08:00Z</dcterms:created>
  <dcterms:modified xsi:type="dcterms:W3CDTF">2024-11-11T07:57:00Z</dcterms:modified>
</cp:coreProperties>
</file>