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w:background w:color="ffffff"/>
  <w:body>
    <w:p>
      <w:pPr>
        <w:bidi/>
        <w:jc w:val="left"/>
        <w:spacing w:line="360" w:lineRule="auto"/>
      </w:pPr>
      <w:r>
        <w:rPr>
          <w:rFonts w:ascii="Tahoma" w:hAnsi="Tahoma" w:cs="Tahoma"/>
          <w:sz w:val="28"/>
          <w:szCs w:val="28"/>
          <w:color w:val="111111"/>
          <w:rtl/>
        </w:rPr>
        <w:t xml:space="preserve">خطبه اول </w:t>
      </w:r>
    </w:p>
    <w:p>
      <w:pPr>
        <w:bidi/>
        <w:jc w:val="left"/>
        <w:spacing w:line="360" w:lineRule="auto"/>
      </w:pPr>
    </w:p>
    <w:p>
      <w:pPr>
        <w:bidi/>
        <w:jc w:val="left"/>
        <w:spacing w:line="360" w:lineRule="auto"/>
      </w:pPr>
      <w:r>
        <w:rPr>
          <w:rFonts w:ascii="Tahoma" w:hAnsi="Tahoma" w:cs="Tahoma"/>
          <w:sz w:val="28"/>
          <w:szCs w:val="28"/>
          <w:color w:val="111111"/>
          <w:rtl/>
        </w:rPr>
        <w:t xml:space="preserve"> حضرت عبدالعظیم حسنی (ع)؛ ستاره درخشان و الگوی مبارزه</w:t>
      </w:r>
    </w:p>
    <w:p>
      <w:pPr>
        <w:bidi/>
        <w:jc w:val="left"/>
        <w:spacing w:line="360" w:lineRule="auto"/>
      </w:pPr>
    </w:p>
    <w:p>
      <w:pPr>
        <w:bidi/>
        <w:jc w:val="left"/>
        <w:spacing w:line="360" w:lineRule="auto"/>
      </w:pPr>
      <w:r>
        <w:rPr>
          <w:rFonts w:ascii="Tahoma" w:hAnsi="Tahoma" w:cs="Tahoma"/>
          <w:sz w:val="28"/>
          <w:szCs w:val="28"/>
          <w:color w:val="111111"/>
          <w:rtl/>
        </w:rPr>
        <w:t xml:space="preserve">بسم‌الله‌الرحمن‌الرحیم</w:t>
      </w:r>
    </w:p>
    <w:p>
      <w:pPr>
        <w:bidi/>
        <w:jc w:val="left"/>
        <w:spacing w:line="360" w:lineRule="auto"/>
      </w:pPr>
    </w:p>
    <w:p>
      <w:pPr>
        <w:bidi/>
        <w:jc w:val="left"/>
        <w:spacing w:line="360" w:lineRule="auto"/>
      </w:pPr>
      <w:r>
        <w:rPr>
          <w:rFonts w:ascii="Tahoma" w:hAnsi="Tahoma" w:cs="Tahoma"/>
          <w:sz w:val="28"/>
          <w:szCs w:val="28"/>
          <w:color w:val="111111"/>
          <w:rtl/>
        </w:rPr>
        <w:t xml:space="preserve">دعوت به تقوا</w:t>
      </w:r>
    </w:p>
    <w:p>
      <w:pPr>
        <w:bidi/>
        <w:jc w:val="left"/>
        <w:spacing w:line="360" w:lineRule="auto"/>
      </w:pPr>
    </w:p>
    <w:p>
      <w:pPr>
        <w:bidi/>
        <w:jc w:val="left"/>
        <w:spacing w:line="360" w:lineRule="auto"/>
      </w:pPr>
      <w:r>
        <w:rPr>
          <w:rFonts w:ascii="Tahoma" w:hAnsi="Tahoma" w:cs="Tahoma"/>
          <w:sz w:val="28"/>
          <w:szCs w:val="28"/>
          <w:color w:val="111111"/>
          <w:rtl/>
        </w:rPr>
        <w:t xml:space="preserve">اوصیکم عباد الله و نفسی بتقوی الله؛ بندگان خدا، شما را و خودم را به تقوای الهی توصیه می‌کنم. سعی کنید به‌گونه‌ای زندگی کنید که مورد عنایت و توجه ائمه اطهار (علیهم‌السلام) قرار بگیرید؛ همان‌طور که شاعر معاصر، استاد شهریار، با سرودن شعر ماندگار «علی ای همای رحمت»، ارادت خود را به اهل‌بیت (ع) به یادگار گذاشت</w:t>
      </w:r>
    </w:p>
    <w:p>
      <w:pPr>
        <w:bidi/>
        <w:jc w:val="left"/>
        <w:spacing w:line="360" w:lineRule="auto"/>
      </w:pPr>
      <w:r>
        <w:rPr>
          <w:rFonts w:ascii="Tahoma" w:hAnsi="Tahoma" w:cs="Tahoma"/>
          <w:sz w:val="28"/>
          <w:szCs w:val="28"/>
          <w:color w:val="111111"/>
          <w:rtl/>
        </w:rPr>
        <w:t xml:space="preserve">.</w:t>
      </w:r>
    </w:p>
    <w:p>
      <w:pPr>
        <w:bidi/>
        <w:jc w:val="left"/>
        <w:spacing w:line="360" w:lineRule="auto"/>
      </w:pPr>
      <w:r>
        <w:rPr>
          <w:rFonts w:ascii="Tahoma" w:hAnsi="Tahoma" w:cs="Tahoma"/>
          <w:sz w:val="28"/>
          <w:szCs w:val="28"/>
          <w:color w:val="111111"/>
          <w:rtl/>
        </w:rPr>
        <w:t xml:space="preserve"> حضرت عبدالعظیم حسنی (ع)</w:t>
      </w:r>
    </w:p>
    <w:p>
      <w:pPr>
        <w:bidi/>
        <w:jc w:val="left"/>
        <w:spacing w:line="360" w:lineRule="auto"/>
      </w:pPr>
    </w:p>
    <w:p>
      <w:pPr>
        <w:bidi/>
        <w:jc w:val="left"/>
        <w:spacing w:line="360" w:lineRule="auto"/>
      </w:pPr>
      <w:r>
        <w:rPr>
          <w:rFonts w:ascii="Tahoma" w:hAnsi="Tahoma" w:cs="Tahoma"/>
          <w:sz w:val="28"/>
          <w:szCs w:val="28"/>
          <w:color w:val="111111"/>
          <w:rtl/>
        </w:rPr>
        <w:t xml:space="preserve">موضوع بحث امروز ما درباره حضرت عبدالعظیم حسنی (ع) است؛ ستاره‌ای درخشان در میان امامزادگان انقلابی.</w:t>
      </w:r>
    </w:p>
    <w:p>
      <w:pPr>
        <w:bidi/>
        <w:jc w:val="left"/>
        <w:spacing w:line="360" w:lineRule="auto"/>
      </w:pPr>
    </w:p>
    <w:p>
      <w:pPr>
        <w:bidi/>
        <w:jc w:val="left"/>
        <w:spacing w:line="360" w:lineRule="auto"/>
      </w:pPr>
      <w:r>
        <w:rPr>
          <w:rFonts w:ascii="Tahoma" w:hAnsi="Tahoma" w:cs="Tahoma"/>
          <w:sz w:val="28"/>
          <w:szCs w:val="28"/>
          <w:color w:val="111111"/>
          <w:rtl/>
        </w:rPr>
        <w:t xml:space="preserve">شبهه‌افکنی علیه امامزادگان انقلابی</w:t>
      </w:r>
    </w:p>
    <w:p>
      <w:pPr>
        <w:bidi/>
        <w:jc w:val="left"/>
        <w:spacing w:line="360" w:lineRule="auto"/>
      </w:pPr>
    </w:p>
    <w:p>
      <w:pPr>
        <w:bidi/>
        <w:jc w:val="left"/>
        <w:spacing w:line="360" w:lineRule="auto"/>
      </w:pPr>
      <w:r>
        <w:rPr>
          <w:rFonts w:ascii="Tahoma" w:hAnsi="Tahoma" w:cs="Tahoma"/>
          <w:sz w:val="28"/>
          <w:szCs w:val="28"/>
          <w:color w:val="111111"/>
          <w:rtl/>
        </w:rPr>
        <w:t xml:space="preserve">یکی از تهمت‌های رایج در دوران بنی‌امیه و بنی‌العباس نسبت به امامزادگان انقلابی این بود که آنان را افرادی «افراطی» یا «تندرو» می‌نامیدند و مبارزه با دستگاه ظلمِ وقت را به صلاح نمی‌دانستند. دشمنان آن‌قدر آگاهی نداشتند که درک کنند این بزرگواران، چراغ‌های هدایت آن روز و آیندگان هستند. البته این شیوه «تخریب شخصیت» و تهمت زدن، روشی مشهور و معمول از سوی زمامداران ظالم بوده است؛ چنان‌که در آیه ۲۶ سوره غافر نیز به آن اشاره شده است: «إِنِّي أَخَافُ أَنْ يُبَدِّلَ دِينَكُمْ أَوْ أَنْ يُظْهِرَ فِي الْأَرْضِ الْفَسَادَ». در تاریخ معاصر نیز، استعمار انگلیس در هند برای درهم شکستن مقاومت هندوها، دقیقاً از همین استراتژی تخریب شخصیت‌ها استفاده کرد.</w:t>
      </w:r>
    </w:p>
    <w:p>
      <w:pPr>
        <w:bidi/>
        <w:jc w:val="left"/>
        <w:spacing w:line="360" w:lineRule="auto"/>
      </w:pPr>
    </w:p>
    <w:p>
      <w:pPr>
        <w:bidi/>
        <w:jc w:val="left"/>
        <w:spacing w:line="360" w:lineRule="auto"/>
      </w:pPr>
      <w:r>
        <w:rPr>
          <w:rFonts w:ascii="Tahoma" w:hAnsi="Tahoma" w:cs="Tahoma"/>
          <w:sz w:val="28"/>
          <w:szCs w:val="28"/>
          <w:color w:val="111111"/>
          <w:rtl/>
        </w:rPr>
        <w:t xml:space="preserve">جایگاه و منزلت حضرت عبدالعظیم (ع)</w:t>
      </w:r>
    </w:p>
    <w:p>
      <w:pPr>
        <w:bidi/>
        <w:jc w:val="left"/>
        <w:spacing w:line="360" w:lineRule="auto"/>
      </w:pPr>
    </w:p>
    <w:p>
      <w:pPr>
        <w:bidi/>
        <w:jc w:val="left"/>
        <w:spacing w:line="360" w:lineRule="auto"/>
      </w:pPr>
      <w:r>
        <w:rPr>
          <w:rFonts w:ascii="Tahoma" w:hAnsi="Tahoma" w:cs="Tahoma"/>
          <w:sz w:val="28"/>
          <w:szCs w:val="28"/>
          <w:color w:val="111111"/>
          <w:rtl/>
        </w:rPr>
        <w:t xml:space="preserve">حضرت عبدالعظیم (ع) از آن دسته امامزادگانی است که مورد هجمه این جریان‌ها قرار گرفته است. «قائد شهید» در تعبیری ایشان را ستاره‌ای درخشان از خاندان پیامبر می‌داند و امام هادی (ع) به‌صراحت می‌فرمایند که زیارت او به‌مثابه زیارت امام حسین (ع) است. این تعبیر بلند می‌خواهد به ما بفهماند که ایشان باید قطبِ معنوی آن منطقه قرار گیرد.</w:t>
      </w:r>
    </w:p>
    <w:p>
      <w:pPr>
        <w:bidi/>
        <w:jc w:val="left"/>
        <w:spacing w:line="360" w:lineRule="auto"/>
      </w:pPr>
    </w:p>
    <w:p>
      <w:pPr>
        <w:bidi/>
        <w:jc w:val="left"/>
        <w:spacing w:line="360" w:lineRule="auto"/>
      </w:pPr>
      <w:r>
        <w:rPr>
          <w:rFonts w:ascii="Tahoma" w:hAnsi="Tahoma" w:cs="Tahoma"/>
          <w:sz w:val="28"/>
          <w:szCs w:val="28"/>
          <w:color w:val="111111"/>
          <w:rtl/>
        </w:rPr>
        <w:t xml:space="preserve">در خصوص ویژگی‌های علمی ایشان، نقل شده است که امام هادی (ع) به حماد می‌فرمایند: «هرگاه در امور دینی در محل زندگی خود به مشکلی برخوردید، به عبدالعظیم حسنی مراجعه کنید.»</w:t>
      </w:r>
    </w:p>
    <w:p>
      <w:pPr>
        <w:bidi/>
        <w:jc w:val="left"/>
        <w:spacing w:line="360" w:lineRule="auto"/>
      </w:pPr>
    </w:p>
    <w:p>
      <w:pPr>
        <w:bidi/>
        <w:jc w:val="left"/>
        <w:spacing w:line="360" w:lineRule="auto"/>
      </w:pPr>
      <w:r>
        <w:rPr>
          <w:rFonts w:ascii="Tahoma" w:hAnsi="Tahoma" w:cs="Tahoma"/>
          <w:sz w:val="28"/>
          <w:szCs w:val="28"/>
          <w:color w:val="111111"/>
          <w:rtl/>
        </w:rPr>
        <w:t xml:space="preserve">مبارزه با طاغوت و شهادت</w:t>
      </w:r>
    </w:p>
    <w:p>
      <w:pPr>
        <w:bidi/>
        <w:jc w:val="left"/>
        <w:spacing w:line="360" w:lineRule="auto"/>
      </w:pPr>
    </w:p>
    <w:p>
      <w:pPr>
        <w:bidi/>
        <w:jc w:val="left"/>
        <w:spacing w:line="360" w:lineRule="auto"/>
      </w:pPr>
      <w:r>
        <w:rPr>
          <w:rFonts w:ascii="Tahoma" w:hAnsi="Tahoma" w:cs="Tahoma"/>
          <w:sz w:val="28"/>
          <w:szCs w:val="28"/>
          <w:color w:val="111111"/>
          <w:rtl/>
        </w:rPr>
        <w:t xml:space="preserve">درباره جهاد آن حضرت با طاغوت تا مرحله شهادت، چنین نقل شده است که ایشان در سال‌های پایانی عمر خود تحت تعقیب حکومت وقت قرار داشت. ازاین‌رو، با اشاره امام هادی (ع) مخفیانه به ری هجرت کرد، اما به دلیل رفت‌وآمد مردم، در آنجا نیز شناسایی شد.</w:t>
      </w:r>
    </w:p>
    <w:p>
      <w:pPr>
        <w:bidi/>
        <w:jc w:val="left"/>
        <w:spacing w:line="360" w:lineRule="auto"/>
      </w:pPr>
    </w:p>
    <w:p>
      <w:pPr>
        <w:bidi/>
        <w:jc w:val="left"/>
        <w:spacing w:line="360" w:lineRule="auto"/>
      </w:pPr>
      <w:r>
        <w:rPr>
          <w:rFonts w:ascii="Tahoma" w:hAnsi="Tahoma" w:cs="Tahoma"/>
          <w:sz w:val="28"/>
          <w:szCs w:val="28"/>
          <w:color w:val="111111"/>
          <w:rtl/>
        </w:rPr>
        <w:t xml:space="preserve">در کتاب «الشجرة المبارکة فی أنساب الطالبیة» آمده است که قبر ایشان در ری مشهور و معروف است و در کتاب «المنتخب الطریحی» نیز ذکر شده که ایشان از جمله کسانی از خاندان علی (ع) بود که زنده به گور شدند.</w:t>
      </w:r>
    </w:p>
    <w:p>
      <w:pPr>
        <w:bidi/>
        <w:jc w:val="left"/>
        <w:spacing w:line="360" w:lineRule="auto"/>
      </w:pPr>
    </w:p>
    <w:p>
      <w:pPr>
        <w:bidi/>
        <w:jc w:val="left"/>
        <w:spacing w:line="360" w:lineRule="auto"/>
      </w:pPr>
      <w:r>
        <w:rPr>
          <w:rFonts w:ascii="Tahoma" w:hAnsi="Tahoma" w:cs="Tahoma"/>
          <w:sz w:val="28"/>
          <w:szCs w:val="28"/>
          <w:color w:val="111111"/>
          <w:rtl/>
        </w:rPr>
        <w:t xml:space="preserve">امیدوارم خداوند توفیق دهد که ما نیز همانند این بزرگواران، اهل مبارزه و جهاد در راه حق باشیم.</w:t>
      </w:r>
    </w:p>
    <w:sectPr>
      <w:bidi/>
      <w:pgSz w:w="11906" w:h="16838"/>
      <w:pgMar w:top="1417" w:right="1417" w:bottom="1417" w:left="1417" w:header="708" w:footer="708" w:gutter="0"/>
    </w:sectPr>
  </w:body>
</w:document>
</file>

<file path=docProps/app.xml><?xml version="1.0" encoding="utf-8"?>
<Properties xmlns="http://schemas.openxmlformats.org/officeDocument/2006/extended-properties" xmlns:vt="http://schemas.openxmlformats.org/officeDocument/2006/docPropsVTypes">
  <Application>Text to Word Converter</Application>
</Properties>
</file>

<file path=docProps/core.xml><?xml version="1.0" encoding="utf-8"?>
<cp:coreProperties xmlns:cp="http://schemas.openxmlformats.org/package/2006/metadata/core-properties" xmlns:dc="http://purl.org/dc/elements/1.1/" xmlns:dcterms="http://purl.org/dc/terms/" xmlns:xsi="http://www.w3.org/2001/XMLSchema-instance">
  <dc:title>Document</dc:title>
  <dc:creator>Text to Word</dc:creator>
  <cp:lastModifiedBy>Text to Word</cp:lastModifiedBy>
  <dcterms:created xsi:type="dcterms:W3CDTF">2026-09-18T10:11:25.917Z</dcterms:created>
  <dcterms:modified xsi:type="dcterms:W3CDTF">2026-09-18T10:11:25.917Z</dcterms:modified>
</cp:coreProperties>
</file>