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FAB7E" w14:textId="21C7A57B" w:rsidR="00672A04" w:rsidRDefault="00C5041B" w:rsidP="00C5041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14:paraId="032432EF" w14:textId="32C14224" w:rsidR="00C5041B" w:rsidRDefault="00C5041B" w:rsidP="00C5041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اول نماز جمعه شهر خاوران </w:t>
      </w:r>
    </w:p>
    <w:p w14:paraId="3B133F36" w14:textId="7C84FE99" w:rsidR="00C5041B" w:rsidRDefault="00C5041B" w:rsidP="00C5041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مورخ 20 تیرماه 1404</w:t>
      </w:r>
    </w:p>
    <w:p w14:paraId="15283A3B" w14:textId="146F3714" w:rsidR="00C5041B" w:rsidRDefault="00C5041B" w:rsidP="00C5041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14:paraId="09A0C340" w14:textId="776F1E93" w:rsidR="00C5041B" w:rsidRDefault="00C5041B" w:rsidP="00C5041B">
      <w:pPr>
        <w:bidi/>
        <w:rPr>
          <w:rtl/>
          <w:lang w:bidi="fa-IR"/>
        </w:rPr>
      </w:pPr>
    </w:p>
    <w:p w14:paraId="7CF4F3AC" w14:textId="78AF47C4" w:rsidR="00C5041B" w:rsidRDefault="00C5041B" w:rsidP="00C5041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ابتدا امام جمعه محترم  ضمن ایراد خطبه و توصیه به تقوای الهی به آیه شرح و تفسیر ایه شریفه سوره مبارکه نو آیه 19پرداختند که خداوند متعال می‌فرمایند: « ان الذین یحبون ان تشیبع الفاحشه فی الذین آمنوا لهم عذاب الیم فی الدنیا و الاخره و الله یعلم و انتم لا تعلمون» کسانی که دوست دارند اشاعه فحشاء در مومنین ایجاد کنند برای آنها عذابی دردناک در دنیا و اخرت است و خداوند میداند و شما نمی‌دانید</w:t>
      </w:r>
    </w:p>
    <w:p w14:paraId="4861550C" w14:textId="27447B21" w:rsidR="00C5041B" w:rsidRDefault="00C5041B" w:rsidP="00C5041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ایشان پیام های این ایه شریفه را به شرح ذیل برشمردند:</w:t>
      </w:r>
    </w:p>
    <w:p w14:paraId="093470A4" w14:textId="38B6EA49" w:rsidR="00C5041B" w:rsidRDefault="00C5041B" w:rsidP="00C5041B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اشاعه فحشا گاهی به زبان و قلم است و گاهی با تشویق دیگران به گناه و قرار دادن امکانات گناه در اختیار دیگران</w:t>
      </w:r>
    </w:p>
    <w:p w14:paraId="5C46B98D" w14:textId="52948CF3" w:rsidR="00C5041B" w:rsidRDefault="00C5041B" w:rsidP="00C5041B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علاقه به گناه مقدمه گناه است</w:t>
      </w:r>
    </w:p>
    <w:p w14:paraId="27F03493" w14:textId="613438A3" w:rsidR="00C5041B" w:rsidRDefault="00C5041B" w:rsidP="00C5041B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دوست داشتن بعضی از گناهان گناه کبیره است</w:t>
      </w:r>
    </w:p>
    <w:p w14:paraId="2B6DBD2D" w14:textId="5A0111A2" w:rsidR="00C5041B" w:rsidRDefault="00C5041B" w:rsidP="00C5041B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چه بسا سرچشمه برخی از عذابهای دنیوی ریختن ابروی دیگران است و انتم لا تعلمون</w:t>
      </w:r>
    </w:p>
    <w:p w14:paraId="760E4E23" w14:textId="5D73885C" w:rsidR="00C5041B" w:rsidRDefault="00C5041B" w:rsidP="00C5041B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شهر خاوران برای شرح این ایه به حدیث امام صادق اشاره کردند که فرمودند: کسی که چیزی را درباره مومنین بشنود و برای دیگران بازگو کند جزء مصادیق اشاعه فحشا می‌باشد</w:t>
      </w:r>
    </w:p>
    <w:p w14:paraId="3443190C" w14:textId="72E53B1B" w:rsidR="00C5041B" w:rsidRDefault="00C5041B" w:rsidP="00C5041B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همچنین پیامبر گرامی اسلام فرمودند: همه چیز مسمانان از مال و ابرو و خون ایشان بر مسلمان دیگر حرام است و هر گاه مومنی برادر دینی خود را متهم نماید ایمان او اب میشود مانند نمک که در اب حل میشود.</w:t>
      </w:r>
    </w:p>
    <w:p w14:paraId="5F197E4E" w14:textId="3E10F2ED" w:rsidR="00C5041B" w:rsidRDefault="00C5041B" w:rsidP="00C5041B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روایت دیگری که در شرح این ایه بیان کردند از امام صادق علیه السلام بود که فرمودند: هر کس دوستی از دوستان مرا خوار کند د کمین  جنگ با خداوند است.</w:t>
      </w:r>
    </w:p>
    <w:p w14:paraId="2B443FC5" w14:textId="744F41F4" w:rsidR="00D53AE9" w:rsidRDefault="00D53AE9" w:rsidP="00D53AE9">
      <w:pPr>
        <w:pStyle w:val="ListParagraph"/>
        <w:bidi/>
        <w:rPr>
          <w:rtl/>
          <w:lang w:bidi="fa-IR"/>
        </w:rPr>
      </w:pPr>
    </w:p>
    <w:p w14:paraId="1FA2223B" w14:textId="2A07FD30" w:rsidR="00D53AE9" w:rsidRDefault="00D53AE9" w:rsidP="00D53AE9">
      <w:pPr>
        <w:pStyle w:val="ListParagraph"/>
        <w:bidi/>
        <w:rPr>
          <w:rtl/>
          <w:lang w:bidi="fa-IR"/>
        </w:rPr>
      </w:pPr>
    </w:p>
    <w:p w14:paraId="0F88E66B" w14:textId="11FC5165" w:rsidR="00D53AE9" w:rsidRDefault="00D53AE9" w:rsidP="00D53AE9">
      <w:pPr>
        <w:pStyle w:val="ListParagraph"/>
        <w:bidi/>
        <w:rPr>
          <w:rtl/>
          <w:lang w:bidi="fa-IR"/>
        </w:rPr>
      </w:pPr>
    </w:p>
    <w:p w14:paraId="17CB3DDA" w14:textId="6B108379" w:rsidR="00D53AE9" w:rsidRDefault="00D53AE9" w:rsidP="00D53AE9">
      <w:pPr>
        <w:pStyle w:val="ListParagraph"/>
        <w:bidi/>
        <w:rPr>
          <w:rtl/>
          <w:lang w:bidi="fa-IR"/>
        </w:rPr>
      </w:pPr>
    </w:p>
    <w:p w14:paraId="7390AA65" w14:textId="0B3734A8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دوم نماز جمعه شهر خاوران </w:t>
      </w:r>
    </w:p>
    <w:p w14:paraId="5FEBC867" w14:textId="5384F74A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مورخ 20 تیر ماه 1404</w:t>
      </w:r>
    </w:p>
    <w:p w14:paraId="2F0FBBC2" w14:textId="42717FF3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خاروان و بخش راهگان</w:t>
      </w:r>
    </w:p>
    <w:p w14:paraId="174676B4" w14:textId="0544A0AD" w:rsidR="00D53AE9" w:rsidRDefault="00D53AE9" w:rsidP="00D53AE9">
      <w:pPr>
        <w:pStyle w:val="ListParagraph"/>
        <w:bidi/>
        <w:rPr>
          <w:rtl/>
          <w:lang w:bidi="fa-IR"/>
        </w:rPr>
      </w:pPr>
    </w:p>
    <w:p w14:paraId="34D4B2B0" w14:textId="5ED7D95C" w:rsidR="00D53AE9" w:rsidRDefault="00D53AE9" w:rsidP="00D53AE9">
      <w:pPr>
        <w:pStyle w:val="ListParagraph"/>
        <w:bidi/>
        <w:rPr>
          <w:rtl/>
          <w:lang w:bidi="fa-IR"/>
        </w:rPr>
      </w:pPr>
    </w:p>
    <w:p w14:paraId="19BA8CF2" w14:textId="14C1CDCE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ضمن ایراد خطبه و توصیه به تقوای الهی به مباحث ذیل پرداختند:</w:t>
      </w:r>
    </w:p>
    <w:p w14:paraId="6A012755" w14:textId="239B52A6" w:rsidR="00D53AE9" w:rsidRDefault="00D53AE9" w:rsidP="00D53AE9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جنگ و جهاد در روایات الهی</w:t>
      </w:r>
    </w:p>
    <w:p w14:paraId="18BE7011" w14:textId="751ECE74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ایشان به خطبه 27 نهج البلاغه اشاره کردند که امام علی علیه السلام فرمودند:</w:t>
      </w:r>
    </w:p>
    <w:p w14:paraId="39E3412F" w14:textId="3C299AA5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ان الجهاه باب من ابوات الجنبه فتح الله لخاصه اولیائه جهاد دری از درهای بهشت است که خداوند برای اولیای خاص خود میگشاید</w:t>
      </w:r>
    </w:p>
    <w:p w14:paraId="231E6E08" w14:textId="129B441D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ایشان جهاد را فقط به معنای حضور در جبهه جنگ ندانستند و بیان داشتد که پدری که همراه دختر خود در صف پمپ بنزین به مردم شربت میدهد نیز جهادگر میباشد</w:t>
      </w:r>
    </w:p>
    <w:p w14:paraId="6990CC4C" w14:textId="2C647610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نانوایی که با وجود شهادت برادرش به مردم نان میدهد نیز در صف جهادگران است</w:t>
      </w:r>
    </w:p>
    <w:p w14:paraId="25121436" w14:textId="338536F2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خوانواده هایی که بصورت خود جوش به مردم بسته غذایی میدهند نیز جهادگر میباشند</w:t>
      </w:r>
    </w:p>
    <w:p w14:paraId="1899AF51" w14:textId="1EAD248A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ایشان به این روایت پیامبر استناد کردند که فرمودند: حبرئیل مرا به چیزی خبر داد که چشم من روشن و دلم شاد گردید. جبرئیل فرمودند: ای محمد هر کس از امت تو در راه خدا بجنگد  پس قطره ای از اسمان به او اصابت کند و یا سردردی بگیرد خداوند شهادت را برای او در روز قیامت مینویسد.</w:t>
      </w:r>
    </w:p>
    <w:p w14:paraId="735F862A" w14:textId="32AAF6C4" w:rsidR="00D53AE9" w:rsidRDefault="00D53AE9" w:rsidP="00D53AE9">
      <w:pPr>
        <w:pStyle w:val="ListParagraph"/>
        <w:bidi/>
        <w:rPr>
          <w:rtl/>
          <w:lang w:bidi="fa-IR"/>
        </w:rPr>
      </w:pPr>
    </w:p>
    <w:p w14:paraId="63C97A45" w14:textId="215EE36D" w:rsidR="00D53AE9" w:rsidRDefault="00D53AE9" w:rsidP="00D53AE9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ضروت تبیین فرماندهی رهبر معظم انقلاب در  جنگ</w:t>
      </w:r>
    </w:p>
    <w:p w14:paraId="5047822C" w14:textId="1C9E5663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ایشان به شبهه عدم حضور رهبر انقلاب اشاره کردند و بیان داشتند که </w:t>
      </w:r>
    </w:p>
    <w:p w14:paraId="0164CE6A" w14:textId="6060A7E4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الف) ایشان فرماندهی مستقیم جنگ را برعهده داشتند</w:t>
      </w:r>
    </w:p>
    <w:p w14:paraId="7715C073" w14:textId="63C6524E" w:rsidR="00D53AE9" w:rsidRDefault="00D53AE9" w:rsidP="00D53AE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ب) مدیریت کلان جنگ میدانی را بر عهده داشتند. سطح، نوع، گستردگی، بالا و پایین بودن کیفیت </w:t>
      </w:r>
      <w:r w:rsidR="006C317E">
        <w:rPr>
          <w:rFonts w:hint="cs"/>
          <w:rtl/>
          <w:lang w:bidi="fa-IR"/>
        </w:rPr>
        <w:t>تهاجم بر عهده فرماندهی ایشان بود. این یک کار شبانه روزی بود</w:t>
      </w:r>
    </w:p>
    <w:p w14:paraId="4A505FA4" w14:textId="5207CC29" w:rsidR="006C317E" w:rsidRDefault="006C317E" w:rsidP="006C317E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ج)ایشان با حضور خود در شب عاشورا نشان دادند که مراقبت ویژه از افکار عمومی می‌کنند</w:t>
      </w:r>
    </w:p>
    <w:p w14:paraId="10301604" w14:textId="698DEE99" w:rsidR="006C317E" w:rsidRDefault="006C317E" w:rsidP="006C317E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د) فرمان سیاست خارجی نیز در دستان ایشان بود</w:t>
      </w:r>
    </w:p>
    <w:p w14:paraId="05075DA5" w14:textId="5460F35D" w:rsidR="006C317E" w:rsidRDefault="006C317E" w:rsidP="006C317E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ه) تصمیم گیری در مورد توقف جنگ نیز برعهده ایشان بود</w:t>
      </w:r>
    </w:p>
    <w:p w14:paraId="266515A5" w14:textId="5A670FDE" w:rsidR="006C317E" w:rsidRDefault="006C317E" w:rsidP="006C317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هیچ کسی در این جنگ به اندازه رهبر معظم انقلاب نجنگید</w:t>
      </w:r>
    </w:p>
    <w:p w14:paraId="3ED8A964" w14:textId="18E730D4" w:rsidR="006C317E" w:rsidRDefault="006C317E" w:rsidP="006C317E">
      <w:pPr>
        <w:bidi/>
        <w:rPr>
          <w:rtl/>
          <w:lang w:bidi="fa-IR"/>
        </w:rPr>
      </w:pPr>
    </w:p>
    <w:p w14:paraId="78490423" w14:textId="2430ABBA" w:rsidR="006C317E" w:rsidRDefault="006C317E" w:rsidP="006C317E">
      <w:pPr>
        <w:bidi/>
        <w:rPr>
          <w:rtl/>
          <w:lang w:bidi="fa-IR"/>
        </w:rPr>
      </w:pPr>
    </w:p>
    <w:p w14:paraId="7A38BF88" w14:textId="61B4B9A3" w:rsidR="006C317E" w:rsidRDefault="006C317E" w:rsidP="006C317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خطیب جمعه شهر خاوران  در بخش دیگر از سخنان خود در خطبه دوم به اقتضائات راهبردی و اینده جنگ پرداختند وبیان داشدند که احتمال درگیری و شدت گرفتن جنگ میباشد و همگان باید به حقظ سرمایه اجتماعی اهتمام ورزند همچنین برنامه ریزی برای اینده ای نزدیگ از جهت اقتصای باید انجام شود </w:t>
      </w:r>
    </w:p>
    <w:p w14:paraId="6D428472" w14:textId="76CFBA04" w:rsidR="006C317E" w:rsidRDefault="006C317E" w:rsidP="006C317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جعفری امام جمعه  شهر خاوران بیان داشتند که با توجه به اینکه در شرائط جنگی هستیم نباید دیگران را تخریب کنیم و فرصت انقاد برای بعد از جنگ میباشد. ایشان به توییت عضو دفتر مقام معظم رهبری اشاره کردند که فرمودند « انسجام ملی را تضعیف نکنید»</w:t>
      </w:r>
    </w:p>
    <w:p w14:paraId="1A2014CE" w14:textId="5BCAE54C" w:rsidR="006C317E" w:rsidRDefault="006C317E" w:rsidP="006C317E">
      <w:pPr>
        <w:bidi/>
        <w:rPr>
          <w:rtl/>
          <w:lang w:bidi="fa-IR"/>
        </w:rPr>
      </w:pPr>
    </w:p>
    <w:p w14:paraId="66FA73CE" w14:textId="0ABE40F6" w:rsidR="006C317E" w:rsidRDefault="006C317E" w:rsidP="006C317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قسمت پایانی خطبه ها امام جمعه به پیگیری مسئله اب شهر خاوران اشاره کردند و بیان داشنتند با پیگری های انجام شده مشکل قعطی اب در طی دو روز اینده برطرف میگردد و همگان باید نسبت به صرفه جویی مصرف اب اهتمام ورزند.</w:t>
      </w:r>
    </w:p>
    <w:p w14:paraId="3FCEDCFB" w14:textId="7E006B30" w:rsidR="006C317E" w:rsidRDefault="006C317E" w:rsidP="006C317E">
      <w:pPr>
        <w:bidi/>
        <w:rPr>
          <w:rtl/>
          <w:lang w:bidi="fa-IR"/>
        </w:rPr>
      </w:pPr>
    </w:p>
    <w:p w14:paraId="711D00C1" w14:textId="3EC3DB13" w:rsidR="006C317E" w:rsidRDefault="006C317E" w:rsidP="006C317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Start w:id="0" w:name="_GoBack"/>
      <w:bookmarkEnd w:id="0"/>
    </w:p>
    <w:sectPr w:rsidR="006C31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5960A4"/>
    <w:multiLevelType w:val="hybridMultilevel"/>
    <w:tmpl w:val="929CE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859C8"/>
    <w:multiLevelType w:val="hybridMultilevel"/>
    <w:tmpl w:val="86C60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25CB1"/>
    <w:rsid w:val="00672A04"/>
    <w:rsid w:val="006C317E"/>
    <w:rsid w:val="00825CB1"/>
    <w:rsid w:val="00C5041B"/>
    <w:rsid w:val="00D5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AC5B67"/>
  <w15:chartTrackingRefBased/>
  <w15:docId w15:val="{66ADA7D0-D549-4E5C-9537-2AB3A084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2</cp:revision>
  <dcterms:created xsi:type="dcterms:W3CDTF">2025-07-14T14:31:00Z</dcterms:created>
  <dcterms:modified xsi:type="dcterms:W3CDTF">2025-07-14T15:10:00Z</dcterms:modified>
</cp:coreProperties>
</file>