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771" w:rsidRPr="00B61771" w:rsidRDefault="00B61771" w:rsidP="00B61771">
      <w:pPr>
        <w:pStyle w:val="NormalWeb"/>
        <w:jc w:val="right"/>
        <w:rPr>
          <w:b/>
          <w:bCs/>
        </w:rPr>
      </w:pPr>
      <w:r w:rsidRPr="00B61771">
        <w:rPr>
          <w:b/>
          <w:bCs/>
          <w:rtl/>
        </w:rPr>
        <w:t>بسم الله الرحمن الرحیم</w:t>
      </w:r>
      <w:bookmarkStart w:id="0" w:name="_GoBack"/>
      <w:bookmarkEnd w:id="0"/>
      <w:r w:rsidRPr="00B61771">
        <w:rPr>
          <w:b/>
          <w:bCs/>
        </w:rPr>
        <w:br/>
      </w:r>
      <w:r w:rsidRPr="00B61771">
        <w:rPr>
          <w:b/>
          <w:bCs/>
          <w:rtl/>
        </w:rPr>
        <w:t>خطبه اول</w:t>
      </w:r>
      <w:r w:rsidRPr="00B61771">
        <w:rPr>
          <w:b/>
          <w:bCs/>
        </w:rPr>
        <w:t xml:space="preserve">:          </w:t>
      </w:r>
      <w:r w:rsidRPr="00B61771">
        <w:rPr>
          <w:b/>
          <w:bCs/>
          <w:rtl/>
          <w:lang w:bidi="fa-IR"/>
        </w:rPr>
        <w:t>۱۴۰۳/۰۷/۲۷</w:t>
      </w:r>
      <w:r w:rsidRPr="00B61771">
        <w:rPr>
          <w:b/>
          <w:bCs/>
        </w:rPr>
        <w:br/>
      </w:r>
      <w:r w:rsidRPr="00B61771">
        <w:rPr>
          <w:b/>
          <w:bCs/>
          <w:rtl/>
        </w:rPr>
        <w:t>عقبهٔ سوم؛ سوال  منکر و نکیر در قبر</w:t>
      </w:r>
      <w:r w:rsidRPr="00B61771">
        <w:rPr>
          <w:b/>
          <w:bCs/>
        </w:rPr>
        <w:br/>
      </w:r>
      <w:r w:rsidRPr="00B61771">
        <w:rPr>
          <w:b/>
          <w:bCs/>
          <w:rtl/>
        </w:rPr>
        <w:t>رسول الله صلی الله علیه واله فی قوله تعالی</w:t>
      </w:r>
      <w:r w:rsidRPr="00B61771">
        <w:rPr>
          <w:b/>
          <w:bCs/>
        </w:rPr>
        <w:br/>
      </w:r>
      <w:r w:rsidRPr="00B61771">
        <w:rPr>
          <w:b/>
          <w:bCs/>
          <w:rtl/>
        </w:rPr>
        <w:t>يُثَبِّتُ اللَّهُ الَّذينَ آمَنوا بِالقَولِ الثّابِتِ فِي الحَياةِ الدُّنيا وَفِي الآخِرَةِ</w:t>
      </w:r>
      <w:r w:rsidRPr="00B61771">
        <w:rPr>
          <w:b/>
          <w:bCs/>
        </w:rPr>
        <w:br/>
      </w:r>
      <w:r w:rsidRPr="00B61771">
        <w:rPr>
          <w:b/>
          <w:bCs/>
          <w:rtl/>
        </w:rPr>
        <w:t xml:space="preserve">ابراهیم </w:t>
      </w:r>
      <w:r w:rsidRPr="00B61771">
        <w:rPr>
          <w:b/>
          <w:bCs/>
          <w:rtl/>
          <w:lang w:bidi="fa-IR"/>
        </w:rPr>
        <w:t>۲۵</w:t>
      </w:r>
      <w:r w:rsidRPr="00B61771">
        <w:rPr>
          <w:b/>
          <w:bCs/>
        </w:rPr>
        <w:br/>
      </w:r>
      <w:r w:rsidRPr="00B61771">
        <w:rPr>
          <w:b/>
          <w:bCs/>
          <w:rtl/>
        </w:rPr>
        <w:t>فی القبر اذا سئل الموتی</w:t>
      </w:r>
    </w:p>
    <w:p w:rsidR="00B61771" w:rsidRPr="00B61771" w:rsidRDefault="00B61771" w:rsidP="00B61771">
      <w:pPr>
        <w:pStyle w:val="NormalWeb"/>
        <w:jc w:val="right"/>
        <w:rPr>
          <w:b/>
          <w:bCs/>
        </w:rPr>
      </w:pPr>
      <w:r w:rsidRPr="00B61771">
        <w:rPr>
          <w:b/>
          <w:bCs/>
          <w:rtl/>
        </w:rPr>
        <w:t>امام علی علیه السلام</w:t>
      </w:r>
      <w:r w:rsidRPr="00B61771">
        <w:rPr>
          <w:b/>
          <w:bCs/>
        </w:rPr>
        <w:br/>
      </w:r>
      <w:r w:rsidRPr="00B61771">
        <w:rPr>
          <w:b/>
          <w:bCs/>
          <w:rtl/>
        </w:rPr>
        <w:t>حتى إذا انصرف المشيع. ورجع المتفجع أقعد في حفرته نجيا</w:t>
      </w:r>
      <w:r w:rsidRPr="00B61771">
        <w:rPr>
          <w:b/>
          <w:bCs/>
        </w:rPr>
        <w:br/>
      </w:r>
      <w:r w:rsidRPr="00B61771">
        <w:rPr>
          <w:b/>
          <w:bCs/>
          <w:rtl/>
        </w:rPr>
        <w:t>لبهتة السؤال وعثرة الامتحان</w:t>
      </w:r>
      <w:r w:rsidRPr="00B61771">
        <w:rPr>
          <w:b/>
          <w:bCs/>
        </w:rPr>
        <w:br/>
      </w:r>
      <w:r w:rsidRPr="00B61771">
        <w:rPr>
          <w:b/>
          <w:bCs/>
          <w:rtl/>
        </w:rPr>
        <w:t>رسول الله</w:t>
      </w:r>
      <w:r w:rsidRPr="00B61771">
        <w:rPr>
          <w:b/>
          <w:bCs/>
        </w:rPr>
        <w:t>:</w:t>
      </w:r>
      <w:r w:rsidRPr="00B61771">
        <w:rPr>
          <w:b/>
          <w:bCs/>
        </w:rPr>
        <w:br/>
        <w:t> </w:t>
      </w:r>
      <w:r w:rsidRPr="00B61771">
        <w:rPr>
          <w:b/>
          <w:bCs/>
          <w:rtl/>
        </w:rPr>
        <w:t>إذا وُضِعَ في قَبرِهِ و تَولّى عَنهُ أصحابُهُ ، و إنّهُ لَيَسمَعُ قَرعَ نِعالِهِم إذا انصَرَفُوا ، أتاهُ مَلَكانِ فَيُقعِدانِهِ</w:t>
      </w:r>
      <w:r w:rsidRPr="00B61771">
        <w:rPr>
          <w:b/>
          <w:bCs/>
        </w:rPr>
        <w:br/>
      </w:r>
      <w:r w:rsidRPr="00B61771">
        <w:rPr>
          <w:b/>
          <w:bCs/>
          <w:rtl/>
        </w:rPr>
        <w:t>امام زین العابدین علیه السلام</w:t>
      </w:r>
      <w:r w:rsidRPr="00B61771">
        <w:rPr>
          <w:b/>
          <w:bCs/>
        </w:rPr>
        <w:t>:</w:t>
      </w:r>
      <w:r w:rsidRPr="00B61771">
        <w:rPr>
          <w:b/>
          <w:bCs/>
        </w:rPr>
        <w:br/>
      </w:r>
      <w:r w:rsidRPr="00B61771">
        <w:rPr>
          <w:b/>
          <w:bCs/>
          <w:rtl/>
        </w:rPr>
        <w:t>كأن قد أوفِيتَ أجَلَكَ ، و قَبَضَ المَلَكُ رُوحَكَ ، و صِرتَ إلى مَنزِلٍ وَحيدا ، فَرُدَّ إلَيكَ فيهِ رُوحُكَ ، و اقتَحَمَ علَيكَ فيهِ مَلَكاكَ مُنكَرٌ و نَكيرٌ لِمُساءلَتِكَ ، و شَديدِ امتِحانِكَ</w:t>
      </w:r>
      <w:r w:rsidRPr="00B61771">
        <w:rPr>
          <w:b/>
          <w:bCs/>
        </w:rPr>
        <w:t>.</w:t>
      </w:r>
    </w:p>
    <w:p w:rsidR="00B61771" w:rsidRPr="00B61771" w:rsidRDefault="00B61771" w:rsidP="00B61771">
      <w:pPr>
        <w:pStyle w:val="NormalWeb"/>
        <w:jc w:val="right"/>
        <w:rPr>
          <w:b/>
          <w:bCs/>
        </w:rPr>
      </w:pPr>
      <w:r w:rsidRPr="00B61771">
        <w:rPr>
          <w:b/>
          <w:bCs/>
          <w:rtl/>
        </w:rPr>
        <w:t>ملقاک منکر و نکیر لمسائلیک و شدید امتحانک</w:t>
      </w:r>
      <w:r w:rsidRPr="00B61771">
        <w:rPr>
          <w:b/>
          <w:bCs/>
        </w:rPr>
        <w:br/>
      </w:r>
      <w:r w:rsidRPr="00B61771">
        <w:rPr>
          <w:b/>
          <w:bCs/>
          <w:rtl/>
        </w:rPr>
        <w:t>روایات زیاد در بارهٔ سوال قبر</w:t>
      </w:r>
      <w:r w:rsidRPr="00B61771">
        <w:rPr>
          <w:b/>
          <w:bCs/>
        </w:rPr>
        <w:br/>
      </w:r>
      <w:r w:rsidRPr="00B61771">
        <w:rPr>
          <w:b/>
          <w:bCs/>
          <w:rtl/>
        </w:rPr>
        <w:t>سوال قبر از ضروریات اعتقادات شیعه</w:t>
      </w:r>
      <w:r w:rsidRPr="00B61771">
        <w:rPr>
          <w:b/>
          <w:bCs/>
        </w:rPr>
        <w:br/>
      </w:r>
      <w:r w:rsidRPr="00B61771">
        <w:rPr>
          <w:b/>
          <w:bCs/>
          <w:rtl/>
        </w:rPr>
        <w:t>امام صادق علیه السلام</w:t>
      </w:r>
      <w:r w:rsidRPr="00B61771">
        <w:rPr>
          <w:b/>
          <w:bCs/>
        </w:rPr>
        <w:t>:</w:t>
      </w:r>
      <w:r w:rsidRPr="00B61771">
        <w:rPr>
          <w:b/>
          <w:bCs/>
        </w:rPr>
        <w:br/>
      </w:r>
      <w:r w:rsidRPr="00B61771">
        <w:rPr>
          <w:b/>
          <w:bCs/>
          <w:rtl/>
        </w:rPr>
        <w:t>مَنْ أَنْكَرَ ثَلاثَةَ أَشْياءَ فَلَيْسَ مِنْ شِيْعَتِنا الْمِعْراجَ وَ الْمَسْأَلَةَ فى الْقَبْرِ وَ الشّفاعَةَ</w:t>
      </w:r>
    </w:p>
    <w:p w:rsidR="00B61771" w:rsidRPr="00B61771" w:rsidRDefault="00B61771" w:rsidP="00B61771">
      <w:pPr>
        <w:pStyle w:val="NormalWeb"/>
        <w:jc w:val="right"/>
        <w:rPr>
          <w:b/>
          <w:bCs/>
        </w:rPr>
      </w:pPr>
      <w:r w:rsidRPr="00B61771">
        <w:rPr>
          <w:b/>
          <w:bCs/>
        </w:rPr>
        <w:t>……………………………………………………………………………..</w:t>
      </w:r>
    </w:p>
    <w:p w:rsidR="00B61771" w:rsidRPr="00B61771" w:rsidRDefault="00B61771" w:rsidP="00B61771">
      <w:pPr>
        <w:pStyle w:val="NormalWeb"/>
        <w:jc w:val="right"/>
        <w:rPr>
          <w:b/>
          <w:bCs/>
        </w:rPr>
      </w:pPr>
      <w:r w:rsidRPr="00B61771">
        <w:rPr>
          <w:b/>
          <w:bCs/>
          <w:rtl/>
        </w:rPr>
        <w:t>خطبه دوم</w:t>
      </w:r>
      <w:r w:rsidRPr="00B61771">
        <w:rPr>
          <w:b/>
          <w:bCs/>
        </w:rPr>
        <w:t xml:space="preserve"> :  </w:t>
      </w:r>
      <w:r w:rsidRPr="00B61771">
        <w:rPr>
          <w:b/>
          <w:bCs/>
          <w:rtl/>
        </w:rPr>
        <w:t>عناوین :توصیه به تقوا</w:t>
      </w:r>
    </w:p>
    <w:p w:rsidR="00B61771" w:rsidRPr="00B61771" w:rsidRDefault="00B61771" w:rsidP="00B61771">
      <w:pPr>
        <w:pStyle w:val="NormalWeb"/>
        <w:jc w:val="right"/>
        <w:rPr>
          <w:b/>
          <w:bCs/>
        </w:rPr>
      </w:pPr>
      <w:r w:rsidRPr="00B61771">
        <w:rPr>
          <w:b/>
          <w:bCs/>
          <w:rtl/>
        </w:rPr>
        <w:t>تدوام جنایات نسل کشی رژیم صهیونیستی در مقابل چشم جهانیان و مدعیان دروغین</w:t>
      </w:r>
      <w:r w:rsidRPr="00B61771">
        <w:rPr>
          <w:b/>
          <w:bCs/>
        </w:rPr>
        <w:br/>
      </w:r>
      <w:r w:rsidRPr="00B61771">
        <w:rPr>
          <w:b/>
          <w:bCs/>
          <w:rtl/>
        </w:rPr>
        <w:t>حقوق بشر و صلح و امنیت</w:t>
      </w:r>
      <w:r w:rsidRPr="00B61771">
        <w:rPr>
          <w:b/>
          <w:bCs/>
        </w:rPr>
        <w:br/>
      </w:r>
      <w:r w:rsidRPr="00B61771">
        <w:rPr>
          <w:b/>
          <w:bCs/>
          <w:rtl/>
        </w:rPr>
        <w:t>بی تفاوتی و بی غیرتی عرب و سران کشور های اسلامی</w:t>
      </w:r>
      <w:r w:rsidRPr="00B61771">
        <w:rPr>
          <w:b/>
          <w:bCs/>
        </w:rPr>
        <w:br/>
      </w:r>
      <w:r w:rsidRPr="00B61771">
        <w:rPr>
          <w:b/>
          <w:bCs/>
          <w:rtl/>
        </w:rPr>
        <w:t>مسلمانان فردای قیامت چطور به روی پیامبر خدا نگاه خواهند کرد؟</w:t>
      </w:r>
      <w:r w:rsidRPr="00B61771">
        <w:rPr>
          <w:b/>
          <w:bCs/>
        </w:rPr>
        <w:br/>
      </w:r>
      <w:r w:rsidRPr="00B61771">
        <w:rPr>
          <w:b/>
          <w:bCs/>
          <w:rtl/>
        </w:rPr>
        <w:t>شهادت یحیی سنوار</w:t>
      </w:r>
      <w:r w:rsidRPr="00B61771">
        <w:rPr>
          <w:b/>
          <w:bCs/>
        </w:rPr>
        <w:br/>
      </w:r>
      <w:r w:rsidRPr="00B61771">
        <w:rPr>
          <w:b/>
          <w:bCs/>
          <w:rtl/>
        </w:rPr>
        <w:t>گرگ وحشی _باترور و شهادت فرماندهان مقاومت در غزه و لبنان نمی توان  شکست خود را جبران کند و به اهداف خود برسد</w:t>
      </w:r>
      <w:r w:rsidRPr="00B61771">
        <w:rPr>
          <w:b/>
          <w:bCs/>
        </w:rPr>
        <w:br/>
      </w:r>
      <w:r w:rsidRPr="00B61771">
        <w:rPr>
          <w:b/>
          <w:bCs/>
          <w:rtl/>
        </w:rPr>
        <w:t>مقاومت پیروز خواهد شد انشالله</w:t>
      </w:r>
      <w:r w:rsidRPr="00B61771">
        <w:rPr>
          <w:b/>
          <w:bCs/>
        </w:rPr>
        <w:br/>
      </w:r>
      <w:r w:rsidRPr="00B61771">
        <w:rPr>
          <w:b/>
          <w:bCs/>
          <w:rtl/>
        </w:rPr>
        <w:t>نخستین اقدام میدانی رئیس مجلس و وزیر خارجه</w:t>
      </w:r>
      <w:r w:rsidRPr="00B61771">
        <w:rPr>
          <w:b/>
          <w:bCs/>
        </w:rPr>
        <w:br/>
      </w:r>
      <w:r w:rsidRPr="00B61771">
        <w:rPr>
          <w:b/>
          <w:bCs/>
          <w:rtl/>
        </w:rPr>
        <w:t>عدم تمایل رژیم صهیونیستی و امریکا به جنگ مستقیم با ایران</w:t>
      </w:r>
      <w:r w:rsidRPr="00B61771">
        <w:rPr>
          <w:b/>
          <w:bCs/>
        </w:rPr>
        <w:br/>
      </w:r>
      <w:r w:rsidRPr="00B61771">
        <w:rPr>
          <w:b/>
          <w:bCs/>
          <w:rtl/>
        </w:rPr>
        <w:t>توان نظامی و دفاعی ایران باعث سردرگمی رژیم صهیونیستی در چگونگی پاسخ به وعدهٔ صادق</w:t>
      </w:r>
    </w:p>
    <w:p w:rsidR="00B61771" w:rsidRDefault="00B61771" w:rsidP="00B61771">
      <w:pPr>
        <w:pStyle w:val="NormalWeb"/>
        <w:jc w:val="right"/>
      </w:pPr>
      <w:r>
        <w:t>:</w:t>
      </w:r>
    </w:p>
    <w:p w:rsidR="00EE5BD0" w:rsidRDefault="00EE5BD0" w:rsidP="00B61771">
      <w:pPr>
        <w:jc w:val="right"/>
      </w:pPr>
    </w:p>
    <w:sectPr w:rsidR="00EE5BD0" w:rsidSect="00B61771">
      <w:pgSz w:w="12240" w:h="15840"/>
      <w:pgMar w:top="1440" w:right="1440" w:bottom="1440" w:left="1440" w:header="708" w:footer="708" w:gutter="0"/>
      <w:pgBorders w:offsetFrom="page">
        <w:top w:val="handmade1" w:sz="31" w:space="24" w:color="auto"/>
        <w:left w:val="handmade1" w:sz="31" w:space="24" w:color="auto"/>
        <w:bottom w:val="handmade1" w:sz="31" w:space="24" w:color="auto"/>
        <w:right w:val="handmade1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771"/>
    <w:rsid w:val="00B61771"/>
    <w:rsid w:val="00EE5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F1938"/>
  <w15:chartTrackingRefBased/>
  <w15:docId w15:val="{EBD92032-9173-430B-A265-8AEC40818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617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2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B8BDC8-9436-4FB6-850C-AF5146DB4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2024-10-22T21:01:00Z</dcterms:created>
  <dcterms:modified xsi:type="dcterms:W3CDTF">2024-10-22T21:02:00Z</dcterms:modified>
</cp:coreProperties>
</file>